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968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Подготовка к исследованию КТ с введением контрастного вещества.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КТ органов брюшной полости и забрюшинного пространства: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ВАЖНО:</w:t>
      </w: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КТ с контрастирование пациенту необходимо явиться в клинику за 15-20 минут до исследования для установки внутривенного катетера.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В зависимости  от времени проведения процедуры разрешается:</w:t>
      </w:r>
    </w:p>
    <w:p w:rsidR="00B968DC" w:rsidRPr="00B968DC" w:rsidRDefault="00B968DC" w:rsidP="00B968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Легкий жидкий ужин, если КТ назначено на утро;</w:t>
      </w:r>
    </w:p>
    <w:p w:rsidR="00B968DC" w:rsidRPr="00B968DC" w:rsidRDefault="00B968DC" w:rsidP="00B968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Облегченный завтрак (не позднее, чем за 5 часов до назначенного времени), если запись на  КТ на обеденные часы;</w:t>
      </w:r>
    </w:p>
    <w:p w:rsidR="00B968DC" w:rsidRPr="00B968DC" w:rsidRDefault="00B968DC" w:rsidP="00B968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Жидкий завтрак без обеда, если КТ будет проводиться вечером.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течение 2 суток до КТ соблюдать </w:t>
      </w:r>
      <w:proofErr w:type="spellStart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бесшлаковую</w:t>
      </w:r>
      <w:proofErr w:type="spellEnd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диету, строго ограничивающую продукты, которые вызывают вздутие живота:</w:t>
      </w:r>
    </w:p>
    <w:p w:rsidR="00B968DC" w:rsidRPr="00B968DC" w:rsidRDefault="00B968DC" w:rsidP="00B968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Бобовые,</w:t>
      </w:r>
    </w:p>
    <w:p w:rsidR="00B968DC" w:rsidRPr="00B968DC" w:rsidRDefault="00B968DC" w:rsidP="00B968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Полуфабрикаты,</w:t>
      </w:r>
    </w:p>
    <w:p w:rsidR="00B968DC" w:rsidRPr="00B968DC" w:rsidRDefault="00B968DC" w:rsidP="00B968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Алкоголь,</w:t>
      </w:r>
    </w:p>
    <w:p w:rsidR="00B968DC" w:rsidRPr="00B968DC" w:rsidRDefault="00B968DC" w:rsidP="00B968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Газированные напитки и соки,</w:t>
      </w:r>
    </w:p>
    <w:p w:rsidR="00B968DC" w:rsidRPr="00B968DC" w:rsidRDefault="00B968DC" w:rsidP="00B968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Кисломолочные продукты,</w:t>
      </w:r>
    </w:p>
    <w:p w:rsidR="00B968DC" w:rsidRPr="00B968DC" w:rsidRDefault="00B968DC" w:rsidP="00B968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Овощи и фрукты,</w:t>
      </w:r>
    </w:p>
    <w:p w:rsidR="00B968DC" w:rsidRPr="00B968DC" w:rsidRDefault="00B968DC" w:rsidP="00B968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Изделия на дрожжах и др.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В день исследования  необходимо опорожнить кишечник с помощью очищающей клизмы или специального средства  «</w:t>
      </w:r>
      <w:proofErr w:type="spellStart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Фортранс</w:t>
      </w:r>
      <w:proofErr w:type="spellEnd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»  мягкое слабительное. Мочевой пузырь, в зависимости от обследуемой области, может быть слегка наполнен.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 ВАЖНО! </w:t>
      </w:r>
    </w:p>
    <w:p w:rsidR="00B968DC" w:rsidRPr="00B968DC" w:rsidRDefault="00B968DC" w:rsidP="00B968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Если Вы принимаете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сахароснижающие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препараты, содержащие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метформин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Глюкофаж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Гиофор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Глиформин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Багомет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Форметин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Метфогамма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Гликомет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Ланжерин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Софамет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), то необходимо отменить препарат за 24 часа до исследования и не принимать его 24 часа после исследования.</w:t>
      </w:r>
    </w:p>
    <w:p w:rsidR="00B968DC" w:rsidRPr="00B968DC" w:rsidRDefault="00B968DC" w:rsidP="00B968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период лактации, рекомендовано сцедить первую порцию молока после процедуры (по последним данным международных конференций).</w:t>
      </w:r>
    </w:p>
    <w:p w:rsidR="00B968DC" w:rsidRPr="00B968DC" w:rsidRDefault="00B968DC" w:rsidP="00B968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Обязательно иметь при себе результаты анализа на уровень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креатинина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в сыворотке, если в анамнезе хронические заболевания почек, а также ТТГ – при дисфункции щитовидной железы.</w:t>
      </w:r>
    </w:p>
    <w:p w:rsidR="00B968DC" w:rsidRPr="00B968DC" w:rsidRDefault="00B968DC" w:rsidP="00B968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Иметь при себе выписки, протоколы, заключения предыдущих исследований (диски) для оценки динамики заболевания.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КТ органов брюшной полости </w:t>
      </w:r>
      <w:proofErr w:type="gramStart"/>
      <w:r w:rsidRPr="00B968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proofErr w:type="gramEnd"/>
      <w:r w:rsidRPr="00B968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двойным контрастированием: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течение 2 суток до КТ соблюдать </w:t>
      </w:r>
      <w:proofErr w:type="spellStart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бесшлаковую</w:t>
      </w:r>
      <w:proofErr w:type="spellEnd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диету, строго ограничивающую продукты, которые вызывают вздутие живота:</w:t>
      </w:r>
    </w:p>
    <w:p w:rsidR="00B968DC" w:rsidRPr="00B968DC" w:rsidRDefault="00B968DC" w:rsidP="00B968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Бобовые,</w:t>
      </w:r>
    </w:p>
    <w:p w:rsidR="00B968DC" w:rsidRPr="00B968DC" w:rsidRDefault="00B968DC" w:rsidP="00B968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Полуфабрикаты,</w:t>
      </w:r>
    </w:p>
    <w:p w:rsidR="00B968DC" w:rsidRPr="00B968DC" w:rsidRDefault="00B968DC" w:rsidP="00B968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Алкоголь,</w:t>
      </w:r>
    </w:p>
    <w:p w:rsidR="00B968DC" w:rsidRPr="00B968DC" w:rsidRDefault="00B968DC" w:rsidP="00B968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Газированные напитки и соки,</w:t>
      </w:r>
    </w:p>
    <w:p w:rsidR="00B968DC" w:rsidRPr="00B968DC" w:rsidRDefault="00B968DC" w:rsidP="00B968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Кисломолочные продукты,</w:t>
      </w:r>
    </w:p>
    <w:p w:rsidR="00B968DC" w:rsidRPr="00B968DC" w:rsidRDefault="00B968DC" w:rsidP="00B968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Овощи и фрукты,</w:t>
      </w:r>
    </w:p>
    <w:p w:rsidR="00B968DC" w:rsidRPr="00B968DC" w:rsidRDefault="00B968DC" w:rsidP="00B968D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Изделия на дрожжах и др.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 день исследования  необходимо опорожнить кишечник с помощью очищающей клизмы или специального средства  «</w:t>
      </w:r>
      <w:proofErr w:type="spellStart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Фортранс</w:t>
      </w:r>
      <w:proofErr w:type="spellEnd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  мягкое слабительное. 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двойном контрастировании брюшной полости пациенту необходимо принять внутрь 1000-2000 мл контрастного средства (сульфата бария) за 60-90 минут до исследования </w:t>
      </w:r>
      <w:proofErr w:type="gramStart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 </w:t>
      </w:r>
      <w:proofErr w:type="gramEnd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каждые 15-20 минут по 300-500 мл).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</w:t>
      </w:r>
      <w:r w:rsidRPr="00B968DC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>КТ тонкой кишки с двойным  контрастированием</w:t>
      </w: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пациенту необходимо принять внутрь 1000-2000 мл контрастного средства (сульфата бария) за 60-90 минут до исследования </w:t>
      </w:r>
      <w:proofErr w:type="gramStart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 </w:t>
      </w:r>
      <w:proofErr w:type="gramEnd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каждые 15-20 минут по 300-500 мл). 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</w:t>
      </w:r>
      <w:r w:rsidRPr="00B968DC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 xml:space="preserve">КТ толстой кишки с двойным контрастированием </w:t>
      </w: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пациенту необходимо принять внутрь 1000-2000мл контрастного средства (сульфата бария) за 60-90 минут до исследования </w:t>
      </w:r>
      <w:proofErr w:type="gramStart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 </w:t>
      </w:r>
      <w:proofErr w:type="gramEnd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каждые 15-20 минут по 300-500мл).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</w:t>
      </w:r>
      <w:r w:rsidRPr="00B968DC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ru-RU"/>
        </w:rPr>
        <w:t xml:space="preserve">КТ толстой кишки с ретроградным контрастированием </w:t>
      </w: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пациенту вводится </w:t>
      </w:r>
      <w:proofErr w:type="spellStart"/>
      <w:r w:rsidRPr="00B968D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per</w:t>
      </w:r>
      <w:proofErr w:type="spellEnd"/>
      <w:r w:rsidRPr="00B968D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  <w:proofErr w:type="spellStart"/>
      <w:r w:rsidRPr="00B968DC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rectum</w:t>
      </w:r>
      <w:proofErr w:type="spellEnd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(клизма) 1000-2000мл контрастного вещества. </w:t>
      </w:r>
      <w:proofErr w:type="gramEnd"/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 ВАЖНО! </w:t>
      </w:r>
    </w:p>
    <w:p w:rsidR="00B968DC" w:rsidRPr="00B968DC" w:rsidRDefault="00B968DC" w:rsidP="00B968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Если Вы принимаете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сахароснижающие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препараты, содержащие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метформин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Глюкофаж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Гиофор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Глиформин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Багомет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Форметин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Метфогамма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Гликомет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Ланжерин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Софамет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), то необходимо отменить препарат за 24 часа до исследования и не принимать его 24 часа после исследования.</w:t>
      </w:r>
    </w:p>
    <w:p w:rsidR="00B968DC" w:rsidRPr="00B968DC" w:rsidRDefault="00B968DC" w:rsidP="00B968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период лактации, рекомендовано сцедить первую порцию молока после процедуры (по последним данным международных конференций).</w:t>
      </w:r>
    </w:p>
    <w:p w:rsidR="00B968DC" w:rsidRPr="00B968DC" w:rsidRDefault="00B968DC" w:rsidP="00B968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Обязательно иметь при себе результаты анализа на уровень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креатинина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в сыворотке, если в анамнезе хронические заболевания почек, а также ТТГ – при дисфункции щитовидной железы.</w:t>
      </w:r>
    </w:p>
    <w:p w:rsidR="00B968DC" w:rsidRPr="00B968DC" w:rsidRDefault="00B968DC" w:rsidP="00B968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Иметь при себе выписки, протоколы, заключения предыдущих исследований (диски) для оценки динамики заболевания.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shd w:val="clear" w:color="auto" w:fill="FFFFFF"/>
          <w:lang w:eastAsia="ru-RU"/>
        </w:rPr>
        <w:t>КТ органов малого таза: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>ВАЖНО:</w:t>
      </w: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КТ с контрастирование пациенту необходимо явиться в клинику за 15-20 минут до исследования для установки внутривенного катетера.</w:t>
      </w:r>
    </w:p>
    <w:p w:rsidR="00B968DC" w:rsidRPr="00B968DC" w:rsidRDefault="00B968DC" w:rsidP="00B968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За 12 часов до исследования (или накануне вечером) – очистительная клизма или специальное средство  «</w:t>
      </w:r>
      <w:proofErr w:type="spellStart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Фортранс</w:t>
      </w:r>
      <w:proofErr w:type="spellEnd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»  - мягкое слабительное.</w:t>
      </w:r>
    </w:p>
    <w:p w:rsidR="00B968DC" w:rsidRPr="00B968DC" w:rsidRDefault="00B968DC" w:rsidP="00B968D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За 30 минут до исследования не рекомендуется опорожнять мочевой пузырь.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течение 3 суток до КТ соблюдать </w:t>
      </w:r>
      <w:proofErr w:type="spellStart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бесшлаковую</w:t>
      </w:r>
      <w:proofErr w:type="spellEnd"/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диету, строго ограничивающую продукты, которые вызывают вздутие живота:</w:t>
      </w:r>
    </w:p>
    <w:p w:rsidR="00B968DC" w:rsidRPr="00B968DC" w:rsidRDefault="00B968DC" w:rsidP="00B968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Бобовые,</w:t>
      </w:r>
    </w:p>
    <w:p w:rsidR="00B968DC" w:rsidRPr="00B968DC" w:rsidRDefault="00B968DC" w:rsidP="00B968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Полуфабрикаты, </w:t>
      </w:r>
    </w:p>
    <w:p w:rsidR="00B968DC" w:rsidRPr="00B968DC" w:rsidRDefault="00B968DC" w:rsidP="00B968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Алкоголь,</w:t>
      </w:r>
    </w:p>
    <w:p w:rsidR="00B968DC" w:rsidRPr="00B968DC" w:rsidRDefault="00B968DC" w:rsidP="00B968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Газированные напитки и соки,</w:t>
      </w:r>
    </w:p>
    <w:p w:rsidR="00B968DC" w:rsidRPr="00B968DC" w:rsidRDefault="00B968DC" w:rsidP="00B968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Кисломолочные продукты,</w:t>
      </w:r>
    </w:p>
    <w:p w:rsidR="00B968DC" w:rsidRPr="00B968DC" w:rsidRDefault="00B968DC" w:rsidP="00B968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Овощи и фрукты,</w:t>
      </w:r>
    </w:p>
    <w:p w:rsidR="00B968DC" w:rsidRPr="00B968DC" w:rsidRDefault="00B968DC" w:rsidP="00B968D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Изделия на дрожжах и др.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ВАЖНО! </w:t>
      </w:r>
    </w:p>
    <w:p w:rsidR="00B968DC" w:rsidRPr="00B968DC" w:rsidRDefault="00B968DC" w:rsidP="00B968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 xml:space="preserve">Если Вы принимаете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сахароснижающие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препараты, содержащие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метформин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Глюкофаж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Гиофор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Глиформин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Багомет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Форметин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Метфогамма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Гликомет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Ланжерин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Софамет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), то необходимо отменить препарат за 24 часа до исследования и не принимать его 24 часа после исследования.</w:t>
      </w:r>
    </w:p>
    <w:p w:rsidR="00B968DC" w:rsidRPr="00B968DC" w:rsidRDefault="00B968DC" w:rsidP="00B968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 период лактации, рекомендовано сцедить первую порцию молока после процедуры (по последним данным международных конференций).</w:t>
      </w:r>
    </w:p>
    <w:p w:rsidR="00B968DC" w:rsidRPr="00B968DC" w:rsidRDefault="00B968DC" w:rsidP="00B968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Обязательно иметь при себе результаты анализа на уровень </w:t>
      </w:r>
      <w:proofErr w:type="spellStart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креатинина</w:t>
      </w:r>
      <w:proofErr w:type="spellEnd"/>
      <w:r w:rsidRPr="00B968DC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в сыворотке, если в анамнезе хронические заболевания почек, а также ТТГ – при дисфункции щитовидной железы.</w:t>
      </w:r>
    </w:p>
    <w:p w:rsidR="00B968DC" w:rsidRPr="00B968DC" w:rsidRDefault="00B968DC" w:rsidP="00B968D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8DC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Иметь при себе выписки, протоколы, заключения предыдущих исследований (диски) для оценки динамики заболевания.</w:t>
      </w:r>
    </w:p>
    <w:p w:rsidR="00B968DC" w:rsidRPr="00B968DC" w:rsidRDefault="00B968DC" w:rsidP="00B968DC">
      <w:p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968DC" w:rsidRPr="00B9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B8C"/>
    <w:multiLevelType w:val="multilevel"/>
    <w:tmpl w:val="A1CC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31E92"/>
    <w:multiLevelType w:val="multilevel"/>
    <w:tmpl w:val="E7C0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B26DC"/>
    <w:multiLevelType w:val="multilevel"/>
    <w:tmpl w:val="FC66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07CF7"/>
    <w:multiLevelType w:val="multilevel"/>
    <w:tmpl w:val="EB7A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2109B"/>
    <w:multiLevelType w:val="multilevel"/>
    <w:tmpl w:val="60A6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01440"/>
    <w:multiLevelType w:val="multilevel"/>
    <w:tmpl w:val="25E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A3282"/>
    <w:multiLevelType w:val="multilevel"/>
    <w:tmpl w:val="C20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05BA6"/>
    <w:multiLevelType w:val="multilevel"/>
    <w:tmpl w:val="519A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A73264"/>
    <w:multiLevelType w:val="multilevel"/>
    <w:tmpl w:val="DADC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D441F"/>
    <w:multiLevelType w:val="multilevel"/>
    <w:tmpl w:val="1362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07580"/>
    <w:multiLevelType w:val="multilevel"/>
    <w:tmpl w:val="FA3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4156F"/>
    <w:multiLevelType w:val="multilevel"/>
    <w:tmpl w:val="0A34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DC"/>
    <w:rsid w:val="0042482D"/>
    <w:rsid w:val="004378A5"/>
    <w:rsid w:val="0060794C"/>
    <w:rsid w:val="006B3908"/>
    <w:rsid w:val="00B968DC"/>
    <w:rsid w:val="00CA50FC"/>
    <w:rsid w:val="00D1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2D"/>
    <w:pPr>
      <w:spacing w:after="0"/>
      <w:ind w:left="714" w:hanging="357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82D"/>
    <w:rPr>
      <w:b/>
      <w:bCs/>
    </w:rPr>
  </w:style>
  <w:style w:type="paragraph" w:styleId="a4">
    <w:name w:val="No Spacing"/>
    <w:uiPriority w:val="1"/>
    <w:qFormat/>
    <w:rsid w:val="0042482D"/>
    <w:pPr>
      <w:spacing w:after="0" w:line="240" w:lineRule="auto"/>
      <w:ind w:left="714" w:hanging="357"/>
    </w:pPr>
    <w:rPr>
      <w:rFonts w:ascii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968D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968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2D"/>
    <w:pPr>
      <w:spacing w:after="0"/>
      <w:ind w:left="714" w:hanging="357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82D"/>
    <w:rPr>
      <w:b/>
      <w:bCs/>
    </w:rPr>
  </w:style>
  <w:style w:type="paragraph" w:styleId="a4">
    <w:name w:val="No Spacing"/>
    <w:uiPriority w:val="1"/>
    <w:qFormat/>
    <w:rsid w:val="0042482D"/>
    <w:pPr>
      <w:spacing w:after="0" w:line="240" w:lineRule="auto"/>
      <w:ind w:left="714" w:hanging="357"/>
    </w:pPr>
    <w:rPr>
      <w:rFonts w:ascii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968D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968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2020-12-02T05:37:00Z</dcterms:created>
  <dcterms:modified xsi:type="dcterms:W3CDTF">2020-12-02T05:38:00Z</dcterms:modified>
</cp:coreProperties>
</file>